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810" w:right="-1080" w:hanging="810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sz w:val="26"/>
          <w:szCs w:val="26"/>
          <w:rtl w:val="0"/>
        </w:rPr>
        <w:t xml:space="preserve">Any Referee wanting to progress to a higher level needs to fill out the below form and submit to either your Regional Manager or Referee Manager.  </w:t>
      </w:r>
      <w:r w:rsidDel="00000000" w:rsidR="00000000" w:rsidRPr="00000000">
        <w:rPr>
          <w:rtl w:val="0"/>
        </w:rPr>
        <w:br w:type="textWrapping"/>
      </w:r>
    </w:p>
    <w:tbl>
      <w:tblPr>
        <w:tblStyle w:val="Table1"/>
        <w:tblW w:w="11265.0" w:type="dxa"/>
        <w:jc w:val="left"/>
        <w:tblInd w:w="-8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2790"/>
        <w:gridCol w:w="2955"/>
        <w:gridCol w:w="2340"/>
        <w:tblGridChange w:id="0">
          <w:tblGrid>
            <w:gridCol w:w="3180"/>
            <w:gridCol w:w="2790"/>
            <w:gridCol w:w="2955"/>
            <w:gridCol w:w="23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REFEREE NOTIFICATION TO BE ASSESSED (REFEREE DETAILS)</w:t>
            </w:r>
          </w:p>
        </w:tc>
      </w:tr>
      <w:tr>
        <w:trPr>
          <w:cantSplit w:val="0"/>
          <w:trHeight w:val="854.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Referee Name: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.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Contact Number: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.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Email Address: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Region: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hyperlink r:id="rId6">
              <w:r w:rsidDel="00000000" w:rsidR="00000000" w:rsidRPr="00000000">
                <w:rPr>
                  <w:color w:val="1155cc"/>
                  <w:sz w:val="30"/>
                  <w:szCs w:val="30"/>
                  <w:u w:val="single"/>
                  <w:rtl w:val="0"/>
                </w:rPr>
                <w:t xml:space="preserve">Games officiated:</w:t>
              </w:r>
            </w:hyperlink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.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Current Level: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Next Level: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9.94140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Officiated at a TTR Tournament: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Yes/No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ASSESSMENT DETAILS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Assessments may be carried out at local league competitions or TTR/Tag Sports Sanctioned Tournaments. Please list your preferred assessment time/venue below. The Referee Manager/Regional Manager will confirm assessment details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Venue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Night/s you referee: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TOURNAMENT ASSESSMENT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Tournament: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Date: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left="-810" w:right="-1080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6"/>
          <w:szCs w:val="26"/>
          <w:rtl w:val="0"/>
        </w:rPr>
        <w:t xml:space="preserve">By Submitting this form, you are requesting to be assessed in order to progress to a higher level. You are aware that submitting this form does not guarantee that you pass the assessment, this form only begins the process of progressing through the TTR Referee Pathway. </w:t>
        <w:br w:type="textWrapping"/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ind w:left="-810" w:right="-1080" w:hanging="810"/>
      <w:jc w:val="center"/>
      <w:rPr>
        <w:b w:val="1"/>
      </w:rPr>
    </w:pPr>
    <w:r w:rsidDel="00000000" w:rsidR="00000000" w:rsidRPr="00000000">
      <w:rPr>
        <w:b w:val="1"/>
        <w:sz w:val="28"/>
        <w:szCs w:val="28"/>
        <w:rtl w:val="0"/>
      </w:rPr>
      <w:br w:type="textWrapping"/>
      <w:br w:type="textWrapping"/>
      <w:br w:type="textWrapping"/>
      <w:t xml:space="preserve">NOTIFICATION TO PROGRESS A REFEREE LEVEL (Level 2-3)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4467225</wp:posOffset>
          </wp:positionH>
          <wp:positionV relativeFrom="paragraph">
            <wp:posOffset>-342899</wp:posOffset>
          </wp:positionV>
          <wp:extent cx="1471613" cy="735806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1613" cy="7358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-342899</wp:posOffset>
          </wp:positionV>
          <wp:extent cx="1557338" cy="778669"/>
          <wp:effectExtent b="0" l="0" r="0" t="0"/>
          <wp:wrapSquare wrapText="bothSides" distB="114300" distT="11430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7338" cy="77866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rytagrugby.spawtz.com/SpawtzSkin/Modules/Statistics/MiscellaneousStats.aspx?type=RefereeGameCounts&amp;year=Lodnon&amp;RegionId=0&amp;_gl=1*1lv6fwk*_ga*MTQyMjcxMzcwOS4xNjc0NDc0OTkz*_ga_LZ5YPFXC8X*MTY5NjQyMTIyOS4zNDYuMC4xNjk2NDIxMjI5LjAuMC4w*_ga_QY5RL72JPN*MTY5NjQyMTIyOS40NDguMC4xNjk2NDIxMjI5LjAuMC4w&amp;_ga=2.54017770.391253930.1696414219-1422713709.1674474993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